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A7C9" w14:textId="1A4855E8" w:rsidR="00DB18A1" w:rsidRPr="00DB18A1" w:rsidRDefault="00DB18A1" w:rsidP="00DB18A1">
      <w:pPr>
        <w:jc w:val="center"/>
        <w:rPr>
          <w:b/>
          <w:bCs/>
          <w:sz w:val="28"/>
          <w:szCs w:val="28"/>
          <w:u w:val="single"/>
        </w:rPr>
      </w:pPr>
      <w:r w:rsidRPr="00DB18A1">
        <w:rPr>
          <w:b/>
          <w:bCs/>
          <w:sz w:val="28"/>
          <w:szCs w:val="28"/>
          <w:u w:val="single"/>
        </w:rPr>
        <w:t>CONVOCATORIA PICTO UTN 2023</w:t>
      </w:r>
    </w:p>
    <w:p w14:paraId="7DC075D5" w14:textId="77777777" w:rsidR="00DB18A1" w:rsidRDefault="00DB18A1"/>
    <w:p w14:paraId="39ACA26A" w14:textId="77777777" w:rsidR="00DB18A1" w:rsidRPr="00DB18A1" w:rsidRDefault="00DB18A1" w:rsidP="00DB18A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 xml:space="preserve">Investigador/a </w:t>
      </w:r>
      <w:proofErr w:type="gramStart"/>
      <w:r w:rsidRPr="00DB18A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Responsable</w:t>
      </w:r>
      <w:proofErr w:type="gramEnd"/>
      <w:r w:rsidRPr="00DB18A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 xml:space="preserve"> (IR):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br/>
      </w:r>
    </w:p>
    <w:p w14:paraId="2EDF8AE2" w14:textId="6AE50F34" w:rsidR="00DB18A1" w:rsidRPr="00DB18A1" w:rsidRDefault="00DB18A1" w:rsidP="00DB18A1">
      <w:pPr>
        <w:pStyle w:val="Prrafodelista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 xml:space="preserve">El Investigador/a </w:t>
      </w:r>
      <w:proofErr w:type="gramStart"/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Responsable</w:t>
      </w:r>
      <w:proofErr w:type="gramEnd"/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 xml:space="preserve"> deberá tener lugar de trabajo en la UTN, cumpliendo al menos uno de los siguientes requisitos: </w:t>
      </w:r>
    </w:p>
    <w:p w14:paraId="19A33C54" w14:textId="77777777" w:rsidR="00DB18A1" w:rsidRDefault="00DB18A1" w:rsidP="00DB18A1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Tener una dedicación Exclusiva o Semiexclusiva (40 o 20 horas semanales) ó</w:t>
      </w:r>
    </w:p>
    <w:p w14:paraId="36B3047B" w14:textId="57956728" w:rsidR="00DB18A1" w:rsidRPr="00DB18A1" w:rsidRDefault="00DB18A1" w:rsidP="00DB18A1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S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er miembro de la Carrera del Investigador Científico del CONICET con lugar de trabajo en UTN.</w:t>
      </w:r>
    </w:p>
    <w:p w14:paraId="33DB24E7" w14:textId="20C7B3BE" w:rsidR="00DB18A1" w:rsidRPr="00DB18A1" w:rsidRDefault="00DB18A1" w:rsidP="00DB18A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NOTA: Si es investigador/a CONICET, pero su lugar de trabajo NO es UTN, entonces para ser IR deberá tener dedicación Exclusiva o Semiexclusiva en UTN.)</w:t>
      </w:r>
    </w:p>
    <w:p w14:paraId="792384B6" w14:textId="0183DF49" w:rsidR="00DB18A1" w:rsidRPr="00DB18A1" w:rsidRDefault="00DB18A1" w:rsidP="00DB18A1">
      <w:pPr>
        <w:pStyle w:val="Prrafodelista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 xml:space="preserve">El Investigador/a </w:t>
      </w:r>
      <w:proofErr w:type="gramStart"/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Responsable</w:t>
      </w:r>
      <w:proofErr w:type="gramEnd"/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 xml:space="preserve"> podrá presentarse como tal en 1 solo Proyecto PICTO UTN 2023.</w:t>
      </w:r>
    </w:p>
    <w:p w14:paraId="62A72F4E" w14:textId="03BBA6F9" w:rsidR="00DB18A1" w:rsidRPr="00DB18A1" w:rsidRDefault="00DB18A1" w:rsidP="00DB18A1">
      <w:pPr>
        <w:pStyle w:val="Prrafodelista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El Investigador/a </w:t>
      </w:r>
      <w:proofErr w:type="gramStart"/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Responsable</w:t>
      </w:r>
      <w:proofErr w:type="gramEnd"/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no debe haber sido IR de PICT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 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es-ES"/>
          <w14:ligatures w14:val="none"/>
        </w:rPr>
        <w:t>adjudicados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 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en las convocatorias 2019, 2020 y 2021. Quienes se hayan presentado como IR en PICT de la convocatoria 2022 y se encuentren esperando los resultados, pueden presentarse como IR en un PICTO UTN 2023 sin inconvenientes.</w:t>
      </w:r>
    </w:p>
    <w:p w14:paraId="42CEA079" w14:textId="77777777" w:rsidR="00DB18A1" w:rsidRPr="00DB18A1" w:rsidRDefault="00DB18A1" w:rsidP="00DB18A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0BEF1355" w14:textId="77777777" w:rsidR="00DB18A1" w:rsidRPr="00DB18A1" w:rsidRDefault="00DB18A1" w:rsidP="00DB18A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Grupo Responsable (GR):</w:t>
      </w:r>
    </w:p>
    <w:p w14:paraId="48485FA9" w14:textId="77777777" w:rsidR="00DB18A1" w:rsidRPr="00DB18A1" w:rsidRDefault="00DB18A1" w:rsidP="00DB18A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Autospacing="1" w:after="0" w:afterAutospacing="1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Los integrantes del GR deben tener lugar de trabajo en UTN y cumplir con una dedicación de al menos 20 horas semanales. Estas 20 horas semanales pueden acreditarse mediante la tenencia de una dedicación Semiexclusiva o Exclusiva, ó bien siendo Investigador/a CONICET con lugar de trabajo en UTN.</w:t>
      </w:r>
    </w:p>
    <w:p w14:paraId="48363E67" w14:textId="57BEA838" w:rsidR="00DB18A1" w:rsidRPr="00DB18A1" w:rsidRDefault="00DB18A1" w:rsidP="00DB18A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Autospacing="1" w:after="0" w:afterAutospacing="1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Los integrantes del GR deberán ser de la menos dos Facultades Regionales</w:t>
      </w:r>
    </w:p>
    <w:p w14:paraId="6404BFAC" w14:textId="77777777" w:rsidR="00DB18A1" w:rsidRPr="00DB18A1" w:rsidRDefault="00DB18A1" w:rsidP="00DB18A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Autospacing="1" w:after="0" w:afterAutospacing="1" w:line="240" w:lineRule="auto"/>
        <w:ind w:left="284" w:hanging="284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AL menos el 50% del GR deben estar Categorizados en la carrera de investigador UTN. De estos categorizados, al menos 1 deberá ser de una Facultad Regional del "</w:t>
      </w:r>
      <w:r w:rsidRPr="00DB18A1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s-ES"/>
          <w14:ligatures w14:val="none"/>
        </w:rPr>
        <w:t>grupo de promoción"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 </w:t>
      </w:r>
    </w:p>
    <w:p w14:paraId="253A038D" w14:textId="77777777" w:rsidR="00DB18A1" w:rsidRPr="00DB18A1" w:rsidRDefault="00DB18A1" w:rsidP="00DB18A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Autospacing="1" w:after="0" w:afterAutospacing="1" w:line="240" w:lineRule="auto"/>
        <w:ind w:left="284" w:hanging="284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Los integrantes del GR no deben haber sido Investigadores Responsables en PICT 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es-ES"/>
          <w14:ligatures w14:val="none"/>
        </w:rPr>
        <w:t>adjudicados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bdr w:val="none" w:sz="0" w:space="0" w:color="auto" w:frame="1"/>
          <w:lang w:eastAsia="es-ES"/>
          <w14:ligatures w14:val="none"/>
        </w:rPr>
        <w:t> 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en las convocatorias 2019, 2020, 2021.</w:t>
      </w:r>
    </w:p>
    <w:p w14:paraId="3DA6F870" w14:textId="77777777" w:rsidR="00DB18A1" w:rsidRPr="00DB18A1" w:rsidRDefault="00DB18A1" w:rsidP="00DB18A1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 xml:space="preserve">Investigadores que ya se encuentren jubilados, podrán integrar el Grupo Responsable, pero NO podrán ser Investigador/a </w:t>
      </w:r>
      <w:proofErr w:type="gramStart"/>
      <w:r w:rsidRPr="00DB18A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Responsable</w:t>
      </w:r>
      <w:proofErr w:type="gramEnd"/>
      <w:r w:rsidRPr="00DB18A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.</w:t>
      </w:r>
    </w:p>
    <w:p w14:paraId="4359E84B" w14:textId="77777777" w:rsidR="00DB18A1" w:rsidRPr="00DB18A1" w:rsidRDefault="00DB18A1" w:rsidP="00DB18A1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0E3614D5" w14:textId="3B54E820" w:rsidR="00DB18A1" w:rsidRPr="00DB18A1" w:rsidRDefault="00DB18A1" w:rsidP="00DB18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ES"/>
          <w14:ligatures w14:val="none"/>
        </w:rPr>
        <w:t>Con el fin de agilizar las gestiones y administración de los fondos, se podrá optar por la mediación de una UVT, destinando hasta un 5% del subsidio, </w:t>
      </w:r>
      <w:r w:rsidRPr="00DB18A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es-ES"/>
          <w14:ligatures w14:val="none"/>
        </w:rPr>
        <w:t>tal como dicen las bases en su Punto 5- Financiación.</w:t>
      </w:r>
    </w:p>
    <w:p w14:paraId="4BC9F091" w14:textId="77777777" w:rsidR="00DB18A1" w:rsidRPr="00DB18A1" w:rsidRDefault="00DB18A1" w:rsidP="00DB18A1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1D1EC591" w14:textId="77777777" w:rsidR="00DB18A1" w:rsidRPr="00DB18A1" w:rsidRDefault="00DB18A1" w:rsidP="00DB18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ES"/>
          <w14:ligatures w14:val="none"/>
        </w:rPr>
        <w:lastRenderedPageBreak/>
        <w:t>Consideraciones de la Presentación en Plataforma AgenciAR:</w:t>
      </w:r>
    </w:p>
    <w:p w14:paraId="408E0BD1" w14:textId="77777777" w:rsidR="00DB18A1" w:rsidRPr="00DB18A1" w:rsidRDefault="00DB18A1" w:rsidP="00DB18A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Autospacing="1" w:after="0" w:afterAutospacing="1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Todos los participantes del Proyecto deben contar con sus antecedentes y datos personales actualizados dentro de la Plataforma CVar, especialmente el 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bdr w:val="none" w:sz="0" w:space="0" w:color="auto" w:frame="1"/>
          <w:lang w:eastAsia="es-ES"/>
          <w14:ligatures w14:val="none"/>
        </w:rPr>
        <w:t>correo electrónico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. Dicho correo, será utilizado por FONCYT para enviar un mail de 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bdr w:val="none" w:sz="0" w:space="0" w:color="auto" w:frame="1"/>
          <w:lang w:eastAsia="es-ES"/>
          <w14:ligatures w14:val="none"/>
        </w:rPr>
        <w:t>confirmación a su participación en el Proyecto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. En caso de no confirmar la participación, el sistema no los incluirá en el Proyecto al momento en que se genere la constancia para el aval institucional.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br/>
      </w:r>
    </w:p>
    <w:p w14:paraId="246816FC" w14:textId="77777777" w:rsidR="00DB18A1" w:rsidRPr="00DB18A1" w:rsidRDefault="00DB18A1" w:rsidP="00DB18A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Autospacing="1" w:after="0" w:afterAutospacing="1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:lang w:eastAsia="es-ES"/>
          <w14:ligatures w14:val="none"/>
        </w:rPr>
        <w:t>Aval Institucional: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 Una vez cargado todo el proyecto, se debe hacer clic en "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bdr w:val="none" w:sz="0" w:space="0" w:color="auto" w:frame="1"/>
          <w:lang w:eastAsia="es-ES"/>
          <w14:ligatures w14:val="none"/>
        </w:rPr>
        <w:t>GENERAR CONSTANCIA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". Se emitirá un archivo que debe ser remitido a este Rectorado. Este Aval Institucional será 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bdr w:val="none" w:sz="0" w:space="0" w:color="auto" w:frame="1"/>
          <w:lang w:eastAsia="es-ES"/>
          <w14:ligatures w14:val="none"/>
        </w:rPr>
        <w:t>firmado por el Rector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, en su carácter de 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bdr w:val="none" w:sz="0" w:space="0" w:color="auto" w:frame="1"/>
          <w:lang w:eastAsia="es-ES"/>
          <w14:ligatures w14:val="none"/>
        </w:rPr>
        <w:t>máxima autoridad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 de la Universidad.</w:t>
      </w: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br/>
      </w:r>
    </w:p>
    <w:p w14:paraId="48469504" w14:textId="77777777" w:rsidR="00DB18A1" w:rsidRPr="00DB18A1" w:rsidRDefault="00DB18A1" w:rsidP="00DB18A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Una vez generada la Constancia antes mencionada, el formulario del Proyecto no puede ser modificado (el sistema no lo permite).</w:t>
      </w:r>
    </w:p>
    <w:p w14:paraId="56CFA1A1" w14:textId="77777777" w:rsidR="00DB18A1" w:rsidRPr="00DB18A1" w:rsidRDefault="00DB18A1" w:rsidP="00DB18A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Una vez generada la Constancia antes mencionada, el sistema dispara automáticamente un correo electrónico a todos los integrantes del Proyecto para que den su conformidad a su participación. Por favor estén atentos a este correo (revisar spam). En caso de no prestar conformidad, el sistema no los incluirá como miembros del proyecto.</w:t>
      </w:r>
    </w:p>
    <w:p w14:paraId="76787BE5" w14:textId="77777777" w:rsidR="00DB18A1" w:rsidRPr="00DB18A1" w:rsidRDefault="00DB18A1" w:rsidP="00DB18A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Luego del cierre de la convocatoria (5 de julio), se tienen 14 días corridos para hacer firmar la Constancia por el Rector y adjuntarla a la presentación on-line.</w:t>
      </w:r>
    </w:p>
    <w:p w14:paraId="0735FB4D" w14:textId="77777777" w:rsidR="00DB18A1" w:rsidRPr="00DB18A1" w:rsidRDefault="00DB18A1" w:rsidP="00DB18A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Para formalizar la presentación on-line, luego de adjuntar el Aval Institucional firmado, asegurarse de hacer clic en "ENVIAR PROYECTO". </w:t>
      </w:r>
    </w:p>
    <w:p w14:paraId="3CF67D3C" w14:textId="77777777" w:rsidR="00DB18A1" w:rsidRPr="00DB18A1" w:rsidRDefault="00DB18A1" w:rsidP="00DB18A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Tanto el proceso de "GENERAR CONSTANCIA" como el de ENVIAR PROYECTO" debe ser realizado por el Investigador/a </w:t>
      </w:r>
      <w:proofErr w:type="gramStart"/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Responsable</w:t>
      </w:r>
      <w:proofErr w:type="gramEnd"/>
      <w:r w:rsidRPr="00DB18A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(IR)</w:t>
      </w:r>
    </w:p>
    <w:p w14:paraId="42188A5B" w14:textId="77777777" w:rsidR="00DB18A1" w:rsidRDefault="00DB18A1"/>
    <w:sectPr w:rsidR="00DB18A1" w:rsidSect="00DB18A1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168"/>
    <w:multiLevelType w:val="multilevel"/>
    <w:tmpl w:val="72F2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83B0D"/>
    <w:multiLevelType w:val="multilevel"/>
    <w:tmpl w:val="5F8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F67AB"/>
    <w:multiLevelType w:val="multilevel"/>
    <w:tmpl w:val="97E0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A014FD"/>
    <w:multiLevelType w:val="multilevel"/>
    <w:tmpl w:val="E5EE5B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138EC"/>
    <w:multiLevelType w:val="multilevel"/>
    <w:tmpl w:val="DB18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D20D6"/>
    <w:multiLevelType w:val="multilevel"/>
    <w:tmpl w:val="97E0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632D7"/>
    <w:multiLevelType w:val="multilevel"/>
    <w:tmpl w:val="5CE0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47F2E"/>
    <w:multiLevelType w:val="multilevel"/>
    <w:tmpl w:val="98C40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325C2"/>
    <w:multiLevelType w:val="multilevel"/>
    <w:tmpl w:val="6FAE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1813A6"/>
    <w:multiLevelType w:val="multilevel"/>
    <w:tmpl w:val="EF28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650825">
    <w:abstractNumId w:val="8"/>
  </w:num>
  <w:num w:numId="2" w16cid:durableId="893740992">
    <w:abstractNumId w:val="2"/>
  </w:num>
  <w:num w:numId="3" w16cid:durableId="130483688">
    <w:abstractNumId w:val="7"/>
  </w:num>
  <w:num w:numId="4" w16cid:durableId="936714953">
    <w:abstractNumId w:val="4"/>
  </w:num>
  <w:num w:numId="5" w16cid:durableId="1029254364">
    <w:abstractNumId w:val="0"/>
  </w:num>
  <w:num w:numId="6" w16cid:durableId="775058836">
    <w:abstractNumId w:val="3"/>
  </w:num>
  <w:num w:numId="7" w16cid:durableId="2127236897">
    <w:abstractNumId w:val="1"/>
  </w:num>
  <w:num w:numId="8" w16cid:durableId="519053900">
    <w:abstractNumId w:val="6"/>
  </w:num>
  <w:num w:numId="9" w16cid:durableId="1872061766">
    <w:abstractNumId w:val="9"/>
  </w:num>
  <w:num w:numId="10" w16cid:durableId="900559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A1"/>
    <w:rsid w:val="00D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42EC"/>
  <w15:chartTrackingRefBased/>
  <w15:docId w15:val="{23FCD7FC-85C3-4651-87F1-E67AC0AF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ntentpasted0">
    <w:name w:val="contentpasted0"/>
    <w:basedOn w:val="Fuentedeprrafopredeter"/>
    <w:rsid w:val="00DB18A1"/>
  </w:style>
  <w:style w:type="paragraph" w:customStyle="1" w:styleId="contentpasted01">
    <w:name w:val="contentpasted01"/>
    <w:basedOn w:val="Normal"/>
    <w:rsid w:val="00DB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DB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Rachid</dc:creator>
  <cp:keywords/>
  <dc:description/>
  <cp:lastModifiedBy>Analia Rachid</cp:lastModifiedBy>
  <cp:revision>1</cp:revision>
  <dcterms:created xsi:type="dcterms:W3CDTF">2023-06-15T16:18:00Z</dcterms:created>
  <dcterms:modified xsi:type="dcterms:W3CDTF">2023-06-15T16:26:00Z</dcterms:modified>
</cp:coreProperties>
</file>